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F2" w:rsidRPr="00CF3DF2" w:rsidRDefault="00CF3DF2" w:rsidP="00CF3DF2">
      <w:pPr>
        <w:spacing w:after="0" w:line="240" w:lineRule="atLeast"/>
        <w:jc w:val="center"/>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TAŞINMAZ SATILACAKTIR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b/>
          <w:bCs/>
          <w:color w:val="0000FF"/>
          <w:sz w:val="18"/>
          <w:szCs w:val="18"/>
          <w:lang w:eastAsia="tr-TR"/>
        </w:rPr>
        <w:t>Darülaceze Başkanlığından:</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1 - Mülkiyeti Darülaceze Başkanlığına ait, İhale konusu olan işin;</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pacing w:val="-4"/>
          <w:sz w:val="18"/>
          <w:szCs w:val="18"/>
          <w:lang w:eastAsia="tr-TR"/>
        </w:rPr>
        <w:t>a) İstanbul, Beyoğlu, Ömer Avni mahalle, İnönü caddesi. 66 kap sayılı, tapuda 87 pafta, 5 ada, </w:t>
      </w:r>
      <w:r w:rsidRPr="00CF3DF2">
        <w:rPr>
          <w:rFonts w:ascii="Times New Roman" w:eastAsia="Times New Roman" w:hAnsi="Times New Roman" w:cs="Times New Roman"/>
          <w:color w:val="000000"/>
          <w:spacing w:val="-2"/>
          <w:sz w:val="18"/>
          <w:szCs w:val="18"/>
          <w:lang w:eastAsia="tr-TR"/>
        </w:rPr>
        <w:t>17 parsel sayılı, 148 m2 sahalı, yol fazlası arsa niteliğinde olup, üzerinde 2 bodrum, 1 giriş, 6 normal</w:t>
      </w:r>
      <w:r w:rsidRPr="00CF3DF2">
        <w:rPr>
          <w:rFonts w:ascii="Times New Roman" w:eastAsia="Times New Roman" w:hAnsi="Times New Roman" w:cs="Times New Roman"/>
          <w:color w:val="000000"/>
          <w:sz w:val="18"/>
          <w:szCs w:val="18"/>
          <w:lang w:eastAsia="tr-TR"/>
        </w:rPr>
        <w:t> kat ve 1 teras kattan ibaret iş hanının satışı işi.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Söz konusu taşınmazın tahmin edilen muhammen bedel: 15.250.000,00 TL olup, geçici teminat miktarı 457.500,00 TL’dir.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b) Beyoğlu, </w:t>
      </w:r>
      <w:proofErr w:type="spellStart"/>
      <w:r w:rsidRPr="00CF3DF2">
        <w:rPr>
          <w:rFonts w:ascii="Times New Roman" w:eastAsia="Times New Roman" w:hAnsi="Times New Roman" w:cs="Times New Roman"/>
          <w:color w:val="000000"/>
          <w:sz w:val="18"/>
          <w:szCs w:val="18"/>
          <w:lang w:eastAsia="tr-TR"/>
        </w:rPr>
        <w:t>Hüseyinağa</w:t>
      </w:r>
      <w:proofErr w:type="spellEnd"/>
      <w:r w:rsidRPr="00CF3DF2">
        <w:rPr>
          <w:rFonts w:ascii="Times New Roman" w:eastAsia="Times New Roman" w:hAnsi="Times New Roman" w:cs="Times New Roman"/>
          <w:color w:val="000000"/>
          <w:sz w:val="18"/>
          <w:szCs w:val="18"/>
          <w:lang w:eastAsia="tr-TR"/>
        </w:rPr>
        <w:t> mahalle, Mis Sok. 7 kapı sayılı, 6 pafta, 355 ada, 28 parsel sayılı, 127,50 m</w:t>
      </w:r>
      <w:r w:rsidRPr="00CF3DF2">
        <w:rPr>
          <w:rFonts w:ascii="Times New Roman" w:eastAsia="Times New Roman" w:hAnsi="Times New Roman" w:cs="Times New Roman"/>
          <w:color w:val="000000"/>
          <w:sz w:val="18"/>
          <w:szCs w:val="18"/>
          <w:vertAlign w:val="superscript"/>
          <w:lang w:eastAsia="tr-TR"/>
        </w:rPr>
        <w:t>2</w:t>
      </w:r>
      <w:r w:rsidRPr="00CF3DF2">
        <w:rPr>
          <w:rFonts w:ascii="Times New Roman" w:eastAsia="Times New Roman" w:hAnsi="Times New Roman" w:cs="Times New Roman"/>
          <w:color w:val="000000"/>
          <w:sz w:val="18"/>
          <w:szCs w:val="18"/>
          <w:lang w:eastAsia="tr-TR"/>
        </w:rPr>
        <w:t> sahalı altında </w:t>
      </w:r>
      <w:proofErr w:type="gramStart"/>
      <w:r w:rsidRPr="00CF3DF2">
        <w:rPr>
          <w:rFonts w:ascii="Times New Roman" w:eastAsia="Times New Roman" w:hAnsi="Times New Roman" w:cs="Times New Roman"/>
          <w:color w:val="000000"/>
          <w:sz w:val="18"/>
          <w:szCs w:val="18"/>
          <w:lang w:eastAsia="tr-TR"/>
        </w:rPr>
        <w:t>dükkanı</w:t>
      </w:r>
      <w:proofErr w:type="gramEnd"/>
      <w:r w:rsidRPr="00CF3DF2">
        <w:rPr>
          <w:rFonts w:ascii="Times New Roman" w:eastAsia="Times New Roman" w:hAnsi="Times New Roman" w:cs="Times New Roman"/>
          <w:color w:val="000000"/>
          <w:sz w:val="18"/>
          <w:szCs w:val="18"/>
          <w:lang w:eastAsia="tr-TR"/>
        </w:rPr>
        <w:t> olan </w:t>
      </w:r>
      <w:proofErr w:type="spellStart"/>
      <w:r w:rsidRPr="00CF3DF2">
        <w:rPr>
          <w:rFonts w:ascii="Times New Roman" w:eastAsia="Times New Roman" w:hAnsi="Times New Roman" w:cs="Times New Roman"/>
          <w:color w:val="000000"/>
          <w:sz w:val="18"/>
          <w:szCs w:val="18"/>
          <w:lang w:eastAsia="tr-TR"/>
        </w:rPr>
        <w:t>Kargir</w:t>
      </w:r>
      <w:proofErr w:type="spellEnd"/>
      <w:r w:rsidRPr="00CF3DF2">
        <w:rPr>
          <w:rFonts w:ascii="Times New Roman" w:eastAsia="Times New Roman" w:hAnsi="Times New Roman" w:cs="Times New Roman"/>
          <w:color w:val="000000"/>
          <w:sz w:val="18"/>
          <w:szCs w:val="18"/>
          <w:lang w:eastAsia="tr-TR"/>
        </w:rPr>
        <w:t> apartmanın satışı işi.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Söz konusu taşınmazın tahmin edilen muhammen bedel: 8.500.000,00 TL olup, geçici teminat miktarı 255.000,00TL’dir.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c</w:t>
      </w:r>
      <w:r w:rsidRPr="00CF3DF2">
        <w:rPr>
          <w:rFonts w:ascii="Times New Roman" w:eastAsia="Times New Roman" w:hAnsi="Times New Roman" w:cs="Times New Roman"/>
          <w:color w:val="000000"/>
          <w:spacing w:val="-4"/>
          <w:sz w:val="18"/>
          <w:szCs w:val="18"/>
          <w:lang w:eastAsia="tr-TR"/>
        </w:rPr>
        <w:t>) İstanbul, Kadıköy, </w:t>
      </w:r>
      <w:proofErr w:type="spellStart"/>
      <w:r w:rsidRPr="00CF3DF2">
        <w:rPr>
          <w:rFonts w:ascii="Times New Roman" w:eastAsia="Times New Roman" w:hAnsi="Times New Roman" w:cs="Times New Roman"/>
          <w:color w:val="000000"/>
          <w:spacing w:val="-4"/>
          <w:sz w:val="18"/>
          <w:szCs w:val="18"/>
          <w:lang w:eastAsia="tr-TR"/>
        </w:rPr>
        <w:t>Tuğlacıbaşı</w:t>
      </w:r>
      <w:proofErr w:type="spellEnd"/>
      <w:r w:rsidRPr="00CF3DF2">
        <w:rPr>
          <w:rFonts w:ascii="Times New Roman" w:eastAsia="Times New Roman" w:hAnsi="Times New Roman" w:cs="Times New Roman"/>
          <w:color w:val="000000"/>
          <w:spacing w:val="-4"/>
          <w:sz w:val="18"/>
          <w:szCs w:val="18"/>
          <w:lang w:eastAsia="tr-TR"/>
        </w:rPr>
        <w:t> Mahalle, Bağdat caddesi, 111 kapı sayılı, tapuda, 150 Pafta, 1282 ada, 6 parsel sayılı, 2.126 m</w:t>
      </w:r>
      <w:r w:rsidRPr="00CF3DF2">
        <w:rPr>
          <w:rFonts w:ascii="Times New Roman" w:eastAsia="Times New Roman" w:hAnsi="Times New Roman" w:cs="Times New Roman"/>
          <w:color w:val="000000"/>
          <w:spacing w:val="-4"/>
          <w:sz w:val="18"/>
          <w:szCs w:val="18"/>
          <w:vertAlign w:val="superscript"/>
          <w:lang w:eastAsia="tr-TR"/>
        </w:rPr>
        <w:t>2</w:t>
      </w:r>
      <w:r w:rsidRPr="00CF3DF2">
        <w:rPr>
          <w:rFonts w:ascii="Times New Roman" w:eastAsia="Times New Roman" w:hAnsi="Times New Roman" w:cs="Times New Roman"/>
          <w:color w:val="000000"/>
          <w:spacing w:val="-4"/>
          <w:sz w:val="18"/>
          <w:szCs w:val="18"/>
          <w:lang w:eastAsia="tr-TR"/>
        </w:rPr>
        <w:t> sahalı A B C </w:t>
      </w:r>
      <w:proofErr w:type="spellStart"/>
      <w:r w:rsidRPr="00CF3DF2">
        <w:rPr>
          <w:rFonts w:ascii="Times New Roman" w:eastAsia="Times New Roman" w:hAnsi="Times New Roman" w:cs="Times New Roman"/>
          <w:color w:val="000000"/>
          <w:spacing w:val="-4"/>
          <w:sz w:val="18"/>
          <w:szCs w:val="18"/>
          <w:lang w:eastAsia="tr-TR"/>
        </w:rPr>
        <w:t>Blokdan</w:t>
      </w:r>
      <w:proofErr w:type="spellEnd"/>
      <w:r w:rsidRPr="00CF3DF2">
        <w:rPr>
          <w:rFonts w:ascii="Times New Roman" w:eastAsia="Times New Roman" w:hAnsi="Times New Roman" w:cs="Times New Roman"/>
          <w:color w:val="000000"/>
          <w:spacing w:val="-4"/>
          <w:sz w:val="18"/>
          <w:szCs w:val="18"/>
          <w:lang w:eastAsia="tr-TR"/>
        </w:rPr>
        <w:t> oluşan apartman ve işyerinden, A Blokta</w:t>
      </w:r>
      <w:r w:rsidRPr="00CF3DF2">
        <w:rPr>
          <w:rFonts w:ascii="Times New Roman" w:eastAsia="Times New Roman" w:hAnsi="Times New Roman" w:cs="Times New Roman"/>
          <w:color w:val="000000"/>
          <w:sz w:val="18"/>
          <w:szCs w:val="18"/>
          <w:lang w:eastAsia="tr-TR"/>
        </w:rPr>
        <w:t>, zemin katta 187/3738 arsa payına tekabül eden 1 </w:t>
      </w:r>
      <w:proofErr w:type="spellStart"/>
      <w:r w:rsidRPr="00CF3DF2">
        <w:rPr>
          <w:rFonts w:ascii="Times New Roman" w:eastAsia="Times New Roman" w:hAnsi="Times New Roman" w:cs="Times New Roman"/>
          <w:color w:val="000000"/>
          <w:sz w:val="18"/>
          <w:szCs w:val="18"/>
          <w:lang w:eastAsia="tr-TR"/>
        </w:rPr>
        <w:t>nolu</w:t>
      </w:r>
      <w:proofErr w:type="spellEnd"/>
      <w:r w:rsidRPr="00CF3DF2">
        <w:rPr>
          <w:rFonts w:ascii="Times New Roman" w:eastAsia="Times New Roman" w:hAnsi="Times New Roman" w:cs="Times New Roman"/>
          <w:color w:val="000000"/>
          <w:sz w:val="18"/>
          <w:szCs w:val="18"/>
          <w:lang w:eastAsia="tr-TR"/>
        </w:rPr>
        <w:t> depolu </w:t>
      </w:r>
      <w:proofErr w:type="gramStart"/>
      <w:r w:rsidRPr="00CF3DF2">
        <w:rPr>
          <w:rFonts w:ascii="Times New Roman" w:eastAsia="Times New Roman" w:hAnsi="Times New Roman" w:cs="Times New Roman"/>
          <w:color w:val="000000"/>
          <w:sz w:val="18"/>
          <w:szCs w:val="18"/>
          <w:lang w:eastAsia="tr-TR"/>
        </w:rPr>
        <w:t>dükkan</w:t>
      </w:r>
      <w:proofErr w:type="gramEnd"/>
      <w:r w:rsidRPr="00CF3DF2">
        <w:rPr>
          <w:rFonts w:ascii="Times New Roman" w:eastAsia="Times New Roman" w:hAnsi="Times New Roman" w:cs="Times New Roman"/>
          <w:color w:val="000000"/>
          <w:sz w:val="18"/>
          <w:szCs w:val="18"/>
          <w:lang w:eastAsia="tr-TR"/>
        </w:rPr>
        <w:t>, 1. katta 112/3738 arsa payına tekabül eden 2 </w:t>
      </w:r>
      <w:proofErr w:type="spellStart"/>
      <w:r w:rsidRPr="00CF3DF2">
        <w:rPr>
          <w:rFonts w:ascii="Times New Roman" w:eastAsia="Times New Roman" w:hAnsi="Times New Roman" w:cs="Times New Roman"/>
          <w:color w:val="000000"/>
          <w:sz w:val="18"/>
          <w:szCs w:val="18"/>
          <w:lang w:eastAsia="tr-TR"/>
        </w:rPr>
        <w:t>nolu</w:t>
      </w:r>
      <w:proofErr w:type="spellEnd"/>
      <w:r w:rsidRPr="00CF3DF2">
        <w:rPr>
          <w:rFonts w:ascii="Times New Roman" w:eastAsia="Times New Roman" w:hAnsi="Times New Roman" w:cs="Times New Roman"/>
          <w:color w:val="000000"/>
          <w:sz w:val="18"/>
          <w:szCs w:val="18"/>
          <w:lang w:eastAsia="tr-TR"/>
        </w:rPr>
        <w:t> büro, 2. katta 112/3738 arsa payına tekabül eden 3 </w:t>
      </w:r>
      <w:proofErr w:type="spellStart"/>
      <w:r w:rsidRPr="00CF3DF2">
        <w:rPr>
          <w:rFonts w:ascii="Times New Roman" w:eastAsia="Times New Roman" w:hAnsi="Times New Roman" w:cs="Times New Roman"/>
          <w:color w:val="000000"/>
          <w:sz w:val="18"/>
          <w:szCs w:val="18"/>
          <w:lang w:eastAsia="tr-TR"/>
        </w:rPr>
        <w:t>nolu</w:t>
      </w:r>
      <w:proofErr w:type="spellEnd"/>
      <w:r w:rsidRPr="00CF3DF2">
        <w:rPr>
          <w:rFonts w:ascii="Times New Roman" w:eastAsia="Times New Roman" w:hAnsi="Times New Roman" w:cs="Times New Roman"/>
          <w:color w:val="000000"/>
          <w:sz w:val="18"/>
          <w:szCs w:val="18"/>
          <w:lang w:eastAsia="tr-TR"/>
        </w:rPr>
        <w:t> büro, 3. katta </w:t>
      </w:r>
      <w:r w:rsidRPr="00CF3DF2">
        <w:rPr>
          <w:rFonts w:ascii="Times New Roman" w:eastAsia="Times New Roman" w:hAnsi="Times New Roman" w:cs="Times New Roman"/>
          <w:color w:val="000000"/>
          <w:spacing w:val="-2"/>
          <w:sz w:val="18"/>
          <w:szCs w:val="18"/>
          <w:lang w:eastAsia="tr-TR"/>
        </w:rPr>
        <w:t>112/3738 arsa payına tekabül eden 4 </w:t>
      </w:r>
      <w:proofErr w:type="spellStart"/>
      <w:r w:rsidRPr="00CF3DF2">
        <w:rPr>
          <w:rFonts w:ascii="Times New Roman" w:eastAsia="Times New Roman" w:hAnsi="Times New Roman" w:cs="Times New Roman"/>
          <w:color w:val="000000"/>
          <w:spacing w:val="-2"/>
          <w:sz w:val="18"/>
          <w:szCs w:val="18"/>
          <w:lang w:eastAsia="tr-TR"/>
        </w:rPr>
        <w:t>nolu</w:t>
      </w:r>
      <w:proofErr w:type="spellEnd"/>
      <w:r w:rsidRPr="00CF3DF2">
        <w:rPr>
          <w:rFonts w:ascii="Times New Roman" w:eastAsia="Times New Roman" w:hAnsi="Times New Roman" w:cs="Times New Roman"/>
          <w:color w:val="000000"/>
          <w:spacing w:val="-2"/>
          <w:sz w:val="18"/>
          <w:szCs w:val="18"/>
          <w:lang w:eastAsia="tr-TR"/>
        </w:rPr>
        <w:t> büro ve 4. katta 112/3738 arsa payına tekabül eden 5 </w:t>
      </w:r>
      <w:proofErr w:type="spellStart"/>
      <w:r w:rsidRPr="00CF3DF2">
        <w:rPr>
          <w:rFonts w:ascii="Times New Roman" w:eastAsia="Times New Roman" w:hAnsi="Times New Roman" w:cs="Times New Roman"/>
          <w:color w:val="000000"/>
          <w:spacing w:val="-2"/>
          <w:sz w:val="18"/>
          <w:szCs w:val="18"/>
          <w:lang w:eastAsia="tr-TR"/>
        </w:rPr>
        <w:t>nolu</w:t>
      </w:r>
      <w:proofErr w:type="spellEnd"/>
      <w:r w:rsidRPr="00CF3DF2">
        <w:rPr>
          <w:rFonts w:ascii="Times New Roman" w:eastAsia="Times New Roman" w:hAnsi="Times New Roman" w:cs="Times New Roman"/>
          <w:color w:val="000000"/>
          <w:sz w:val="18"/>
          <w:szCs w:val="18"/>
          <w:lang w:eastAsia="tr-TR"/>
        </w:rPr>
        <w:t> büro olmak üzere, 5 katlı işyerinin satışı işi.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Söz konusu taşınmazın tahmin edilen muhammen bedeli: 5.800.000,00 TL olup, geçici teminat miktarı 174.000,00 TL’dir.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d) İstanbul, Kadıköy </w:t>
      </w:r>
      <w:proofErr w:type="spellStart"/>
      <w:r w:rsidRPr="00CF3DF2">
        <w:rPr>
          <w:rFonts w:ascii="Times New Roman" w:eastAsia="Times New Roman" w:hAnsi="Times New Roman" w:cs="Times New Roman"/>
          <w:color w:val="000000"/>
          <w:sz w:val="18"/>
          <w:szCs w:val="18"/>
          <w:lang w:eastAsia="tr-TR"/>
        </w:rPr>
        <w:t>Tuğlacıbaşı</w:t>
      </w:r>
      <w:proofErr w:type="spellEnd"/>
      <w:r w:rsidRPr="00CF3DF2">
        <w:rPr>
          <w:rFonts w:ascii="Times New Roman" w:eastAsia="Times New Roman" w:hAnsi="Times New Roman" w:cs="Times New Roman"/>
          <w:color w:val="000000"/>
          <w:sz w:val="18"/>
          <w:szCs w:val="18"/>
          <w:lang w:eastAsia="tr-TR"/>
        </w:rPr>
        <w:t> Mah. Bağdat caddesi, 111 kapı sayılı, tapuda 150 pafta, 1282 ada, 6 parsel sayılı, 2.126 m</w:t>
      </w:r>
      <w:r w:rsidRPr="00CF3DF2">
        <w:rPr>
          <w:rFonts w:ascii="Times New Roman" w:eastAsia="Times New Roman" w:hAnsi="Times New Roman" w:cs="Times New Roman"/>
          <w:color w:val="000000"/>
          <w:sz w:val="18"/>
          <w:szCs w:val="18"/>
          <w:vertAlign w:val="superscript"/>
          <w:lang w:eastAsia="tr-TR"/>
        </w:rPr>
        <w:t>2</w:t>
      </w:r>
      <w:r w:rsidRPr="00CF3DF2">
        <w:rPr>
          <w:rFonts w:ascii="Times New Roman" w:eastAsia="Times New Roman" w:hAnsi="Times New Roman" w:cs="Times New Roman"/>
          <w:color w:val="000000"/>
          <w:sz w:val="18"/>
          <w:szCs w:val="18"/>
          <w:lang w:eastAsia="tr-TR"/>
        </w:rPr>
        <w:t> sahalı A B C </w:t>
      </w:r>
      <w:proofErr w:type="spellStart"/>
      <w:r w:rsidRPr="00CF3DF2">
        <w:rPr>
          <w:rFonts w:ascii="Times New Roman" w:eastAsia="Times New Roman" w:hAnsi="Times New Roman" w:cs="Times New Roman"/>
          <w:color w:val="000000"/>
          <w:sz w:val="18"/>
          <w:szCs w:val="18"/>
          <w:lang w:eastAsia="tr-TR"/>
        </w:rPr>
        <w:t>Blokdan</w:t>
      </w:r>
      <w:proofErr w:type="spellEnd"/>
      <w:r w:rsidRPr="00CF3DF2">
        <w:rPr>
          <w:rFonts w:ascii="Times New Roman" w:eastAsia="Times New Roman" w:hAnsi="Times New Roman" w:cs="Times New Roman"/>
          <w:color w:val="000000"/>
          <w:sz w:val="18"/>
          <w:szCs w:val="18"/>
          <w:lang w:eastAsia="tr-TR"/>
        </w:rPr>
        <w:t> oluşan apartman ve işyerinden, C Blokta 241/3738 arsa payına tekabül eden Ahşap Köşkün satışı işi.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Söz konusu taşınmazın tahmin edilen muhammen bedel: 4.000.000,00TL olup, geçici teminat miktarı 120.000,00 TL’dir.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Yer Teslimi: Özel Şartnamede belirtilmiştir.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pacing w:val="-2"/>
          <w:sz w:val="18"/>
          <w:szCs w:val="18"/>
          <w:lang w:eastAsia="tr-TR"/>
        </w:rPr>
        <w:t>2 - İhale şartnamesi, Darülaceze Başkanlığı, Emlak Şube Müdürlüğü’ne müracaat edilerek</w:t>
      </w:r>
      <w:r w:rsidRPr="00CF3DF2">
        <w:rPr>
          <w:rFonts w:ascii="Times New Roman" w:eastAsia="Times New Roman" w:hAnsi="Times New Roman" w:cs="Times New Roman"/>
          <w:color w:val="000000"/>
          <w:sz w:val="18"/>
          <w:szCs w:val="18"/>
          <w:lang w:eastAsia="tr-TR"/>
        </w:rPr>
        <w:t>, her taşınmaz için ayrı ayrı 1.000,00 TL bedel karşılığında temin edilebilir.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3 - İhale ile ilgili teklif mektupları 03.05.2018 günü saat: 14.00’e kadar Darülaceze </w:t>
      </w:r>
      <w:r w:rsidRPr="00CF3DF2">
        <w:rPr>
          <w:rFonts w:ascii="Times New Roman" w:eastAsia="Times New Roman" w:hAnsi="Times New Roman" w:cs="Times New Roman"/>
          <w:color w:val="000000"/>
          <w:spacing w:val="-2"/>
          <w:sz w:val="18"/>
          <w:szCs w:val="18"/>
          <w:lang w:eastAsia="tr-TR"/>
        </w:rPr>
        <w:t>Başkanlığı, Emlak Şube Müdürlüğü, Darülaceze Başkanlığı, Darülaceze caddesi No: 51 Okmeydanı</w:t>
      </w:r>
      <w:r w:rsidRPr="00CF3DF2">
        <w:rPr>
          <w:rFonts w:ascii="Times New Roman" w:eastAsia="Times New Roman" w:hAnsi="Times New Roman" w:cs="Times New Roman"/>
          <w:color w:val="000000"/>
          <w:sz w:val="18"/>
          <w:szCs w:val="18"/>
          <w:lang w:eastAsia="tr-TR"/>
        </w:rPr>
        <w:t>/ Şişli/İst. adresine teslim edilecek ve teklif mektupları aynı adreste toplanan İhale Komisyonu huzurunda aynı gün saat 14.00’den itibaren açılacaktır.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4 - İhale, liste sırasına göre ayrı ayrı 2886 Sayılı Devlet İhale Kanununun 36. maddesi doğrultusunda Kapalı Teklif Usulü Arttırma ile yapılacaktır.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5 - İsteklilerde aranılacak şartlar: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A) Kanuni </w:t>
      </w:r>
      <w:proofErr w:type="gramStart"/>
      <w:r w:rsidRPr="00CF3DF2">
        <w:rPr>
          <w:rFonts w:ascii="Times New Roman" w:eastAsia="Times New Roman" w:hAnsi="Times New Roman" w:cs="Times New Roman"/>
          <w:color w:val="000000"/>
          <w:sz w:val="18"/>
          <w:szCs w:val="18"/>
          <w:lang w:eastAsia="tr-TR"/>
        </w:rPr>
        <w:t>İkametgahı</w:t>
      </w:r>
      <w:proofErr w:type="gramEnd"/>
      <w:r w:rsidRPr="00CF3DF2">
        <w:rPr>
          <w:rFonts w:ascii="Times New Roman" w:eastAsia="Times New Roman" w:hAnsi="Times New Roman" w:cs="Times New Roman"/>
          <w:color w:val="000000"/>
          <w:sz w:val="18"/>
          <w:szCs w:val="18"/>
          <w:lang w:eastAsia="tr-TR"/>
        </w:rPr>
        <w:t> olması,</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B) Türkiye’de tebligat için adres göstermesi,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C) Ticaret ve/veya Sanayi Odası belgesi vermesi,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a) Gerçek kişi olması halinde, ilgisine göre, ticaret, sanayi odası veya esnaf odası ve </w:t>
      </w:r>
      <w:proofErr w:type="gramStart"/>
      <w:r w:rsidRPr="00CF3DF2">
        <w:rPr>
          <w:rFonts w:ascii="Times New Roman" w:eastAsia="Times New Roman" w:hAnsi="Times New Roman" w:cs="Times New Roman"/>
          <w:color w:val="000000"/>
          <w:sz w:val="18"/>
          <w:szCs w:val="18"/>
          <w:lang w:eastAsia="tr-TR"/>
        </w:rPr>
        <w:t>sanatkar</w:t>
      </w:r>
      <w:proofErr w:type="gramEnd"/>
      <w:r w:rsidRPr="00CF3DF2">
        <w:rPr>
          <w:rFonts w:ascii="Times New Roman" w:eastAsia="Times New Roman" w:hAnsi="Times New Roman" w:cs="Times New Roman"/>
          <w:color w:val="000000"/>
          <w:sz w:val="18"/>
          <w:szCs w:val="18"/>
          <w:lang w:eastAsia="tr-TR"/>
        </w:rPr>
        <w:t> siciline kayıtlı olduğunu gösterir belge,</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b) Tüzel kişi olması halinde, tüzel kişiliğin siciline kayıtlı olduğu ticaret veya sanayi odasından veya idare merkezinin bulunduğu yer mahkemesinden veya benzeri bir makamdan, ihalenin yapıldığı yıl içinde alınmış, tüzel kişiliğin sicile kayıtlı olduğuna dair belge. (Türkiye’de şubesi bulunmayan yabancı tüzel kişiliğin belgelerinin bu tüzel kişiliğin bulunduğu ülkedeki Türk Konsolosluğu veya Türkiye Dışişleri Bakanlığınca onaylanmış olması gerekir.)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D) İmza sirküleri vermesi,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a) Gerçek kişi olması halinde noter tasdikli imza sirküleri</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b) Tüzel kişi olması halinde,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c) Ortak girişim olması halinde, ortak girişimi oluşturan gerçek kişi veya tüzel kişililerin her birinin (a) ve (b) fıkralarındaki esaslara göre temin edecekleri belge,</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E) İstekliler adına </w:t>
      </w:r>
      <w:proofErr w:type="gramStart"/>
      <w:r w:rsidRPr="00CF3DF2">
        <w:rPr>
          <w:rFonts w:ascii="Times New Roman" w:eastAsia="Times New Roman" w:hAnsi="Times New Roman" w:cs="Times New Roman"/>
          <w:color w:val="000000"/>
          <w:sz w:val="18"/>
          <w:szCs w:val="18"/>
          <w:lang w:eastAsia="tr-TR"/>
        </w:rPr>
        <w:t>vekaleten</w:t>
      </w:r>
      <w:proofErr w:type="gramEnd"/>
      <w:r w:rsidRPr="00CF3DF2">
        <w:rPr>
          <w:rFonts w:ascii="Times New Roman" w:eastAsia="Times New Roman" w:hAnsi="Times New Roman" w:cs="Times New Roman"/>
          <w:color w:val="000000"/>
          <w:sz w:val="18"/>
          <w:szCs w:val="18"/>
          <w:lang w:eastAsia="tr-TR"/>
        </w:rPr>
        <w:t> adına vekaleten ihaleye </w:t>
      </w:r>
      <w:proofErr w:type="spellStart"/>
      <w:r w:rsidRPr="00CF3DF2">
        <w:rPr>
          <w:rFonts w:ascii="Times New Roman" w:eastAsia="Times New Roman" w:hAnsi="Times New Roman" w:cs="Times New Roman"/>
          <w:color w:val="000000"/>
          <w:sz w:val="18"/>
          <w:szCs w:val="18"/>
          <w:lang w:eastAsia="tr-TR"/>
        </w:rPr>
        <w:t>katılınıyor</w:t>
      </w:r>
      <w:proofErr w:type="spellEnd"/>
      <w:r w:rsidRPr="00CF3DF2">
        <w:rPr>
          <w:rFonts w:ascii="Times New Roman" w:eastAsia="Times New Roman" w:hAnsi="Times New Roman" w:cs="Times New Roman"/>
          <w:color w:val="000000"/>
          <w:sz w:val="18"/>
          <w:szCs w:val="18"/>
          <w:lang w:eastAsia="tr-TR"/>
        </w:rPr>
        <w:t> ise, istekli adına teklifte bulunacak kimselerin vekaletnameleri ile vekaleten iştirak edenin noter tasdikli imza sirküleri vermesi, (Türkiye’de şubesi bulunmayan yabancı tüzel kişiliğin vekaletnamelerinin bulunduğu ülkedeki Türk Konsolosluğunca veya Türkiye Dışişleri Bakanlığı’nca onaylanmış olması gerekir.)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F) Tahmin edilen muhammen bedelin %3’ü oranında geçici teminat yatırılması, (Geçici teminatın, teminat mektubu olarak verilmesi durumunda ihale tarihinden geçerli en az doksan (90) gün süreli olacaktır.)</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lastRenderedPageBreak/>
        <w:t>G) İsteklilerin ortak girişim olması halinde ortak girişim beyannamesi ile ortaklarca imzalı ortaklık sözleşmesini vermesi, (İhale üzerinde kaldığı takdirde noter tasdikli ortaklık sözleşmesi verilir. Ayrıca, grubun bütün ortaklıkları idare ile yapacakları ihale sözleşmesini şahsen veya vekilleri vasıtasıyla imzalayacaklardır.</w:t>
      </w:r>
      <w:proofErr w:type="gramStart"/>
      <w:r w:rsidRPr="00CF3DF2">
        <w:rPr>
          <w:rFonts w:ascii="Times New Roman" w:eastAsia="Times New Roman" w:hAnsi="Times New Roman" w:cs="Times New Roman"/>
          <w:color w:val="000000"/>
          <w:sz w:val="18"/>
          <w:szCs w:val="18"/>
          <w:lang w:eastAsia="tr-TR"/>
        </w:rPr>
        <w:t>)</w:t>
      </w:r>
      <w:proofErr w:type="gramEnd"/>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H) Şartnamede belirtilen esaslara göre hazırlanacak teklif mektubu.</w:t>
      </w:r>
    </w:p>
    <w:p w:rsidR="00CF3DF2" w:rsidRPr="00CF3DF2" w:rsidRDefault="00CF3DF2" w:rsidP="00CF3DF2">
      <w:pPr>
        <w:spacing w:after="0" w:line="240" w:lineRule="atLeast"/>
        <w:ind w:firstLine="567"/>
        <w:jc w:val="both"/>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İlan olunur.</w:t>
      </w:r>
    </w:p>
    <w:p w:rsidR="00CF3DF2" w:rsidRPr="00CF3DF2" w:rsidRDefault="00CF3DF2" w:rsidP="00CF3DF2">
      <w:pPr>
        <w:spacing w:after="0" w:line="240" w:lineRule="atLeast"/>
        <w:ind w:firstLine="567"/>
        <w:jc w:val="right"/>
        <w:rPr>
          <w:rFonts w:ascii="Times New Roman" w:eastAsia="Times New Roman" w:hAnsi="Times New Roman" w:cs="Times New Roman"/>
          <w:color w:val="000000"/>
          <w:sz w:val="20"/>
          <w:szCs w:val="20"/>
          <w:lang w:eastAsia="tr-TR"/>
        </w:rPr>
      </w:pPr>
      <w:r w:rsidRPr="00CF3DF2">
        <w:rPr>
          <w:rFonts w:ascii="Times New Roman" w:eastAsia="Times New Roman" w:hAnsi="Times New Roman" w:cs="Times New Roman"/>
          <w:color w:val="000000"/>
          <w:sz w:val="18"/>
          <w:szCs w:val="18"/>
          <w:lang w:eastAsia="tr-TR"/>
        </w:rPr>
        <w:t>3657/1-1</w:t>
      </w:r>
    </w:p>
    <w:p w:rsidR="00CF3DF2" w:rsidRPr="00CF3DF2" w:rsidRDefault="00CF3DF2" w:rsidP="00CF3DF2">
      <w:pPr>
        <w:spacing w:after="0" w:line="240" w:lineRule="atLeast"/>
        <w:rPr>
          <w:rFonts w:ascii="Times New Roman" w:eastAsia="Times New Roman" w:hAnsi="Times New Roman" w:cs="Times New Roman"/>
          <w:color w:val="000000"/>
          <w:sz w:val="27"/>
          <w:szCs w:val="27"/>
          <w:lang w:eastAsia="tr-TR"/>
        </w:rPr>
      </w:pPr>
      <w:hyperlink r:id="rId5" w:anchor="_top" w:history="1">
        <w:r w:rsidRPr="00CF3DF2">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F2"/>
    <w:rsid w:val="001F5166"/>
    <w:rsid w:val="00CF3DF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3DF2"/>
  </w:style>
  <w:style w:type="character" w:customStyle="1" w:styleId="grame">
    <w:name w:val="grame"/>
    <w:basedOn w:val="VarsaylanParagrafYazTipi"/>
    <w:rsid w:val="00CF3DF2"/>
  </w:style>
  <w:style w:type="paragraph" w:styleId="NormalWeb">
    <w:name w:val="Normal (Web)"/>
    <w:basedOn w:val="Normal"/>
    <w:uiPriority w:val="99"/>
    <w:semiHidden/>
    <w:unhideWhenUsed/>
    <w:rsid w:val="00CF3D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3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3DF2"/>
  </w:style>
  <w:style w:type="character" w:customStyle="1" w:styleId="grame">
    <w:name w:val="grame"/>
    <w:basedOn w:val="VarsaylanParagrafYazTipi"/>
    <w:rsid w:val="00CF3DF2"/>
  </w:style>
  <w:style w:type="paragraph" w:styleId="NormalWeb">
    <w:name w:val="Normal (Web)"/>
    <w:basedOn w:val="Normal"/>
    <w:uiPriority w:val="99"/>
    <w:semiHidden/>
    <w:unhideWhenUsed/>
    <w:rsid w:val="00CF3D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3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2018-04-21T08:18:00Z</dcterms:created>
  <dcterms:modified xsi:type="dcterms:W3CDTF">2018-04-21T08:18:00Z</dcterms:modified>
</cp:coreProperties>
</file>